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Raji Vijaye Ganesh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THIRD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were granted pursuant to the Issuer's Non-Employee Director Compensation Program (the "Program"). Each RSU represents a right to receive one share of Class A Common Stock. Vesting of the RSUs has been deferred pursuant to the terms of the Program.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37,851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Vijaye Ganesh Raji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9585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3377</Characters>
  <CharactersWithSpaces>3933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