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Raji Vijaye Ganesh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Amplitude, Inc.</w:t>
              </w:r>
            </w:hyperlink>
            <w:r>
              <w:rPr/>
              <w:t xml:space="preserve"> [ </w:t>
            </w:r>
            <w:r>
              <w:rPr>
                <w:rFonts w:ascii="Times;serif" w:hAnsi="Times;serif"/>
                <w:color w:val="0000FF"/>
                <w:sz w:val="24"/>
                <w:shd w:fill="FFFFFF" w:val="clear"/>
              </w:rPr>
              <w:t>AMPL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Vijaye Ganesh Raji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68" w:after="283"/>
        <w:jc w:val="center"/>
        <w:rPr>
          <w:b/>
          <w:sz w:val="24"/>
        </w:rPr>
      </w:pPr>
      <w:bookmarkStart w:id="2" w:name="rajipoa.htm"/>
      <w:bookmarkStart w:id="3" w:name="ksrajipoa"/>
      <w:bookmarkEnd w:id="2"/>
      <w:bookmarkEnd w:id="3"/>
      <w:r>
        <w:rPr>
          <w:b/>
          <w:sz w:val="24"/>
        </w:rPr>
        <w:t xml:space="preserve">POWER OF ATTORNEY </w:t>
      </w:r>
      <w:r>
        <w:br w:type="page"/>
      </w:r>
    </w:p>
    <w:p>
      <w:pPr>
        <w:pStyle w:val="TextBody"/>
        <w:bidi w:val="0"/>
        <w:spacing w:before="237" w:after="283"/>
        <w:ind w:left="0" w:right="129" w:firstLine="720"/>
        <w:jc w:val="both"/>
        <w:rPr>
          <w:sz w:val="21"/>
        </w:rPr>
      </w:pPr>
      <w:r>
        <w:rPr>
          <w:sz w:val="21"/>
        </w:rPr>
        <w:t>Know all by these presents, that the undersigned hereby constitutes and appoints each of (i) the Chief Executive Officer of Amplitude, Inc., a Delaware corporation (the “</w:t>
      </w:r>
      <w:r>
        <w:rPr>
          <w:b/>
          <w:sz w:val="21"/>
        </w:rPr>
        <w:t>Company</w:t>
      </w:r>
      <w:r>
        <w:rPr>
          <w:sz w:val="21"/>
        </w:rPr>
        <w:t xml:space="preserve">”), who is currently Spenser Skates, </w:t>
      </w:r>
    </w:p>
    <w:p>
      <w:pPr>
        <w:pStyle w:val="TextBody"/>
        <w:bidi w:val="0"/>
        <w:spacing w:before="2" w:after="283"/>
        <w:ind w:left="0" w:right="525" w:hanging="0"/>
        <w:jc w:val="both"/>
        <w:rPr>
          <w:sz w:val="21"/>
        </w:rPr>
      </w:pPr>
      <w:r>
        <w:rPr>
          <w:sz w:val="21"/>
        </w:rPr>
        <w:t xml:space="preserve">(ii) the Company’s Chief Financial Officer, who is currently Andrew Casey and (iii) the Company’s General Counsel, who is currently Elizabeth Fisher, and their respective successors, signing singly, with full power of substitution, as the undersigned's true and lawful attorney-in-fact to: </w:t>
      </w:r>
    </w:p>
    <w:p>
      <w:pPr>
        <w:pStyle w:val="TextBody"/>
        <w:bidi w:val="0"/>
        <w:spacing w:before="241" w:after="283"/>
        <w:ind w:left="773" w:right="0" w:hanging="0"/>
        <w:jc w:val="left"/>
        <w:rPr>
          <w:sz w:val="21"/>
        </w:rPr>
      </w:pPr>
      <w:r>
        <w:rPr>
          <w:sz w:val="21"/>
        </w:rPr>
        <w:t xml:space="preserve">(1) </w:t>
      </w:r>
    </w:p>
    <w:p>
      <w:pPr>
        <w:pStyle w:val="TextBody"/>
        <w:bidi w:val="0"/>
        <w:spacing w:before="241" w:after="283"/>
        <w:ind w:left="1441" w:right="0" w:hanging="0"/>
        <w:jc w:val="left"/>
        <w:rPr>
          <w:sz w:val="21"/>
        </w:rPr>
      </w:pPr>
      <w:r>
        <w:rPr>
          <w:sz w:val="21"/>
        </w:rPr>
        <w:t xml:space="preserve">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 </w:t>
      </w:r>
    </w:p>
    <w:p>
      <w:pPr>
        <w:pStyle w:val="TextBody"/>
        <w:bidi w:val="0"/>
        <w:spacing w:before="239" w:after="283"/>
        <w:ind w:left="721" w:right="30" w:hanging="0"/>
        <w:jc w:val="left"/>
        <w:rPr>
          <w:sz w:val="21"/>
        </w:rPr>
      </w:pPr>
      <w:r>
        <w:rPr>
          <w:sz w:val="21"/>
        </w:rPr>
        <w:t xml:space="preserve">(2) </w:t>
      </w:r>
    </w:p>
    <w:p>
      <w:pPr>
        <w:pStyle w:val="TextBody"/>
        <w:bidi w:val="0"/>
        <w:spacing w:before="239" w:after="283"/>
        <w:ind w:left="1389" w:right="30" w:hanging="0"/>
        <w:jc w:val="left"/>
        <w:rPr>
          <w:sz w:val="21"/>
        </w:rPr>
      </w:pPr>
      <w:r>
        <w:rPr>
          <w:sz w:val="21"/>
        </w:rPr>
        <w:t xml:space="preserve">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 </w:t>
      </w:r>
    </w:p>
    <w:p>
      <w:pPr>
        <w:pStyle w:val="TextBody"/>
        <w:bidi w:val="0"/>
        <w:spacing w:before="239" w:after="283"/>
        <w:ind w:left="721" w:right="114" w:hanging="0"/>
        <w:jc w:val="left"/>
        <w:rPr>
          <w:sz w:val="21"/>
        </w:rPr>
      </w:pPr>
      <w:r>
        <w:rPr>
          <w:sz w:val="21"/>
        </w:rPr>
        <w:t xml:space="preserve">(3) </w:t>
      </w:r>
    </w:p>
    <w:p>
      <w:pPr>
        <w:pStyle w:val="TextBody"/>
        <w:bidi w:val="0"/>
        <w:spacing w:before="239" w:after="283"/>
        <w:ind w:left="1389" w:right="114" w:hanging="0"/>
        <w:jc w:val="left"/>
        <w:rPr>
          <w:sz w:val="21"/>
        </w:rPr>
      </w:pPr>
      <w:r>
        <w:rPr>
          <w:sz w:val="21"/>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jc w:val="left"/>
        <w:rPr/>
      </w:pPr>
      <w:r>
        <w:rPr/>
        <w:t xml:space="preserve">  </w:t>
      </w:r>
    </w:p>
    <w:p>
      <w:pPr>
        <w:pStyle w:val="TextBody"/>
        <w:bidi w:val="0"/>
        <w:spacing w:before="0" w:after="0"/>
        <w:ind w:left="0" w:right="8" w:firstLine="720"/>
        <w:jc w:val="left"/>
        <w:rPr>
          <w:sz w:val="21"/>
        </w:rPr>
      </w:pPr>
      <w:r>
        <w:rPr>
          <w:sz w:val="21"/>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p>
      <w:pPr>
        <w:pStyle w:val="TextBody"/>
        <w:bidi w:val="0"/>
        <w:spacing w:before="1" w:after="283"/>
        <w:jc w:val="left"/>
        <w:rPr/>
      </w:pPr>
      <w:r>
        <w:rPr/>
        <w:t xml:space="preserve">  </w:t>
      </w:r>
    </w:p>
    <w:p>
      <w:pPr>
        <w:pStyle w:val="TextBody"/>
        <w:bidi w:val="0"/>
        <w:spacing w:before="1" w:after="283"/>
        <w:ind w:left="0" w:right="8" w:firstLine="720"/>
        <w:jc w:val="left"/>
        <w:rPr>
          <w:sz w:val="21"/>
        </w:rPr>
      </w:pPr>
      <w:r>
        <w:rPr>
          <w:sz w:val="21"/>
        </w:rPr>
        <w:t xml:space="preserve">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TextBody"/>
        <w:bidi w:val="0"/>
        <w:spacing w:before="1" w:after="283"/>
        <w:jc w:val="left"/>
        <w:rPr/>
      </w:pPr>
      <w:r>
        <w:rPr/>
        <w:t xml:space="preserve">  </w:t>
      </w:r>
    </w:p>
    <w:p>
      <w:pPr>
        <w:pStyle w:val="TextBody"/>
        <w:bidi w:val="0"/>
        <w:spacing w:before="0" w:after="0"/>
        <w:ind w:left="0" w:right="8" w:firstLine="720"/>
        <w:jc w:val="left"/>
        <w:rPr>
          <w:sz w:val="21"/>
        </w:rPr>
      </w:pPr>
      <w:r>
        <w:rPr>
          <w:sz w:val="21"/>
        </w:rPr>
        <w:t xml:space="preserve">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spacing w:before="0" w:after="0"/>
        <w:ind w:left="0" w:right="8" w:hanging="0"/>
        <w:jc w:val="left"/>
        <w:rPr/>
      </w:pPr>
      <w:r>
        <w:rPr/>
        <w:t xml:space="preserve">  </w:t>
      </w:r>
    </w:p>
    <w:p>
      <w:pPr>
        <w:pStyle w:val="TextBody"/>
        <w:bidi w:val="0"/>
        <w:spacing w:before="81" w:after="283"/>
        <w:ind w:left="0" w:right="8" w:hanging="0"/>
        <w:jc w:val="left"/>
        <w:rPr>
          <w:sz w:val="21"/>
        </w:rPr>
      </w:pPr>
      <w:r>
        <w:rPr>
          <w:sz w:val="21"/>
        </w:rPr>
        <w:t xml:space="preserve">IN WITNESS WHEREOF, the undersigned has caused this Power of Attorney to be executed as of this 5th day of October, 2026. </w:t>
      </w:r>
    </w:p>
    <w:p>
      <w:pPr>
        <w:pStyle w:val="TextBody"/>
        <w:bidi w:val="0"/>
        <w:spacing w:before="0" w:after="0"/>
        <w:jc w:val="left"/>
        <w:rPr/>
      </w:pPr>
      <w:r>
        <w:rPr/>
        <w:t xml:space="preserve">  </w:t>
      </w:r>
    </w:p>
    <w:p>
      <w:pPr>
        <w:pStyle w:val="TextBody"/>
        <w:bidi w:val="0"/>
        <w:spacing w:before="218" w:after="283"/>
        <w:ind w:left="0" w:right="0" w:firstLine="5580"/>
        <w:jc w:val="left"/>
        <w:rPr>
          <w:sz w:val="21"/>
        </w:rPr>
      </w:pPr>
      <w:r>
        <w:rPr>
          <w:sz w:val="20"/>
        </w:rPr>
        <w:t>/s/ Vijay Raji</w:t>
      </w:r>
      <w:r>
        <w:rPr>
          <w:sz w:val="21"/>
        </w:rPr>
        <w:t xml:space="preserve"> </w:t>
      </w:r>
    </w:p>
    <w:p>
      <w:pPr>
        <w:pStyle w:val="TextBody"/>
        <w:bidi w:val="0"/>
        <w:spacing w:before="10" w:after="283"/>
        <w:ind w:left="5584" w:right="0" w:hanging="0"/>
        <w:jc w:val="left"/>
        <w:rPr/>
      </w:pPr>
      <w:r>
        <w:rPr>
          <w:b/>
          <w:sz w:val="21"/>
        </w:rPr>
        <w:t>Vijaye Raji</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585" TargetMode="External"/><Relationship Id="rId3" Type="http://schemas.openxmlformats.org/officeDocument/2006/relationships/hyperlink" Target="http://www.sec.gov/cgi-bin/browse-edgar?action=getcompany&amp;CIK=00018666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1062</Words>
  <Characters>5701</Characters>
  <CharactersWithSpaces>6727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