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0001882913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Amplitude,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001-40817</w:t>
      </w:r>
    </w:p>
    <w:p>
      <w:pPr>
        <w:spacing w:after="0" w:line="44" w:lineRule="exact"/>
        <w:rPr>
          <w:sz w:val="24"/>
          <w:szCs w:val="24"/>
          <w:color w:val="auto"/>
        </w:rPr>
      </w:pPr>
    </w:p>
    <w:p>
      <w:pPr>
        <w:ind w:left="9" w:right="2040"/>
        <w:spacing w:after="0" w:line="238" w:lineRule="auto"/>
        <w:rPr>
          <w:sz w:val="20"/>
          <w:szCs w:val="20"/>
          <w:color w:val="auto"/>
        </w:rPr>
      </w:pPr>
      <w:r>
        <w:rPr>
          <w:rFonts w:ascii="Times New Roman" w:cs="Times New Roman" w:eastAsia="Times New Roman" w:hAnsi="Times New Roman"/>
          <w:sz w:val="22"/>
          <w:szCs w:val="22"/>
          <w:color w:val="auto"/>
        </w:rPr>
        <w:t>201 THIRD STREET, SUITE 200 SAN FRANCISCO CALIFORNIA</w:t>
      </w:r>
    </w:p>
    <w:p>
      <w:pPr>
        <w:ind w:left="9"/>
        <w:spacing w:after="0"/>
        <w:rPr>
          <w:sz w:val="20"/>
          <w:szCs w:val="20"/>
          <w:color w:val="auto"/>
        </w:rPr>
      </w:pPr>
      <w:r>
        <w:rPr>
          <w:rFonts w:ascii="Times New Roman" w:cs="Times New Roman" w:eastAsia="Times New Roman" w:hAnsi="Times New Roman"/>
          <w:sz w:val="22"/>
          <w:szCs w:val="22"/>
          <w:color w:val="auto"/>
        </w:rPr>
        <w:t>94103</w:t>
      </w:r>
    </w:p>
    <w:p>
      <w:pPr>
        <w:spacing w:after="0" w:line="20" w:lineRule="exact"/>
        <w:rPr>
          <w:sz w:val="24"/>
          <w:szCs w:val="24"/>
          <w:color w:val="auto"/>
        </w:rPr>
      </w:pPr>
    </w:p>
    <w:p>
      <w:pPr>
        <w:jc w:val="both"/>
        <w:ind w:left="9" w:right="3660" w:hanging="9"/>
        <w:spacing w:after="0" w:line="295" w:lineRule="auto"/>
        <w:tabs>
          <w:tab w:leader="none" w:pos="53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231-2353 Skates Spenser</w:t>
      </w:r>
    </w:p>
    <w:p>
      <w:pPr>
        <w:spacing w:after="0" w:line="1" w:lineRule="exact"/>
        <w:rPr>
          <w:sz w:val="24"/>
          <w:szCs w:val="24"/>
          <w:color w:val="auto"/>
        </w:rPr>
      </w:pPr>
    </w:p>
    <w:p>
      <w:pPr>
        <w:sectPr>
          <w:pgSz w:w="11900" w:h="16838" w:orient="portrait"/>
          <w:cols w:equalWidth="0" w:num="2">
            <w:col w:w="5740" w:space="491"/>
            <w:col w:w="500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5239.00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101261624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50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2"/>
          <w:szCs w:val="22"/>
          <w:color w:val="auto"/>
        </w:rPr>
        <w:t>12/07/2011 Pre-IPO Shares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w:t>
      </w:r>
      <w:r>
        <w:rPr>
          <w:sz w:val="20"/>
          <w:szCs w:val="20"/>
          <w:color w:val="auto"/>
        </w:rPr>
        <w:tab/>
      </w:r>
      <w:r>
        <w:rPr>
          <w:rFonts w:ascii="Times New Roman" w:cs="Times New Roman" w:eastAsia="Times New Roman" w:hAnsi="Times New Roman"/>
          <w:sz w:val="21"/>
          <w:szCs w:val="21"/>
          <w:color w:val="auto"/>
        </w:rPr>
        <w:t>12/07/2011 Cash</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w w:val="99"/>
              </w:rPr>
              <w:t>Anne L. Skates</w:t>
            </w: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Third Street</w:t>
            </w: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09/10/2026 185000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2275219.06</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w w:val="99"/>
              </w:rPr>
              <w:t>Anne L. Skates</w:t>
            </w: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Third Street</w:t>
            </w: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09/30/2026 1374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19857.42</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w w:val="99"/>
              </w:rPr>
              <w:t>Anne L. Skates</w:t>
            </w: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Third Street</w:t>
            </w: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10/01/2026 3539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51138.55</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w w:val="99"/>
              </w:rPr>
              <w:t>Anne L. Skates</w:t>
            </w: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Third Street</w:t>
            </w: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10/02/2026 70087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1017553.05</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w w:val="99"/>
              </w:rPr>
              <w:t>Anne L. Skates</w:t>
            </w: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Third Street</w:t>
            </w: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10/23/2026 107136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1876822.62</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80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Today's sale and the securities sold in the past 3 months took place in the account of Anne</w:t>
            </w:r>
          </w:p>
        </w:tc>
        <w:tc>
          <w:tcPr>
            <w:tcW w:w="0" w:type="dxa"/>
            <w:vAlign w:val="bottom"/>
          </w:tcPr>
          <w:p>
            <w:pPr>
              <w:spacing w:after="0"/>
              <w:rPr>
                <w:sz w:val="1"/>
                <w:szCs w:val="1"/>
                <w:color w:val="auto"/>
              </w:rPr>
            </w:pPr>
          </w:p>
        </w:tc>
      </w:tr>
      <w:tr>
        <w:trPr>
          <w:trHeight w:val="161"/>
        </w:trPr>
        <w:tc>
          <w:tcPr>
            <w:tcW w:w="2300" w:type="dxa"/>
            <w:vAlign w:val="bottom"/>
            <w:vMerge w:val="continue"/>
          </w:tcPr>
          <w:p>
            <w:pPr>
              <w:spacing w:after="0"/>
              <w:rPr>
                <w:sz w:val="13"/>
                <w:szCs w:val="13"/>
                <w:color w:val="auto"/>
              </w:rPr>
            </w:pPr>
          </w:p>
        </w:tc>
        <w:tc>
          <w:tcPr>
            <w:tcW w:w="8800" w:type="dxa"/>
            <w:vAlign w:val="bottom"/>
            <w:vMerge w:val="restart"/>
          </w:tcPr>
          <w:p>
            <w:pPr>
              <w:ind w:left="1020"/>
              <w:spacing w:after="0"/>
              <w:rPr>
                <w:sz w:val="20"/>
                <w:szCs w:val="20"/>
                <w:color w:val="auto"/>
              </w:rPr>
            </w:pPr>
            <w:r>
              <w:rPr>
                <w:rFonts w:ascii="Times New Roman" w:cs="Times New Roman" w:eastAsia="Times New Roman" w:hAnsi="Times New Roman"/>
                <w:sz w:val="22"/>
                <w:szCs w:val="22"/>
                <w:color w:val="auto"/>
              </w:rPr>
              <w:t>L. Skates, who is the spouse of Spenser Skates, an Officer and Director of the company.</w:t>
            </w:r>
          </w:p>
        </w:tc>
        <w:tc>
          <w:tcPr>
            <w:tcW w:w="0" w:type="dxa"/>
            <w:vAlign w:val="bottom"/>
          </w:tcPr>
          <w:p>
            <w:pPr>
              <w:spacing w:after="0"/>
              <w:rPr>
                <w:sz w:val="1"/>
                <w:szCs w:val="1"/>
                <w:color w:val="auto"/>
              </w:rPr>
            </w:pPr>
          </w:p>
        </w:tc>
      </w:tr>
      <w:tr>
        <w:trPr>
          <w:trHeight w:val="121"/>
        </w:trPr>
        <w:tc>
          <w:tcPr>
            <w:tcW w:w="2300" w:type="dxa"/>
            <w:vAlign w:val="bottom"/>
          </w:tcPr>
          <w:p>
            <w:pPr>
              <w:spacing w:after="0"/>
              <w:rPr>
                <w:sz w:val="10"/>
                <w:szCs w:val="10"/>
                <w:color w:val="auto"/>
              </w:rPr>
            </w:pPr>
          </w:p>
        </w:tc>
        <w:tc>
          <w:tcPr>
            <w:tcW w:w="8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880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10/26/2026</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Instruction, If Relying on Rule 10b5- 06/11/2026</w:t>
      </w:r>
    </w:p>
    <w:p>
      <w:pPr>
        <w:ind w:left="40"/>
        <w:spacing w:after="0"/>
        <w:rPr>
          <w:sz w:val="20"/>
          <w:szCs w:val="20"/>
          <w:color w:val="auto"/>
        </w:rPr>
      </w:pPr>
      <w:r>
        <w:rPr>
          <w:rFonts w:ascii="Times New Roman" w:cs="Times New Roman" w:eastAsia="Times New Roman" w:hAnsi="Times New Roman"/>
          <w:sz w:val="22"/>
          <w:szCs w:val="22"/>
          <w:color w:val="auto"/>
        </w:rPr>
        <w:t>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00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w:t>
            </w:r>
          </w:p>
        </w:tc>
        <w:tc>
          <w:tcPr>
            <w:tcW w:w="0" w:type="dxa"/>
            <w:vAlign w:val="bottom"/>
          </w:tcPr>
          <w:p>
            <w:pPr>
              <w:spacing w:after="0"/>
              <w:rPr>
                <w:sz w:val="1"/>
                <w:szCs w:val="1"/>
                <w:color w:val="auto"/>
              </w:rPr>
            </w:pPr>
          </w:p>
        </w:tc>
      </w:tr>
      <w:tr>
        <w:trPr>
          <w:trHeight w:val="161"/>
        </w:trPr>
        <w:tc>
          <w:tcPr>
            <w:tcW w:w="2080" w:type="dxa"/>
            <w:vAlign w:val="bottom"/>
            <w:vMerge w:val="continue"/>
          </w:tcPr>
          <w:p>
            <w:pPr>
              <w:spacing w:after="0"/>
              <w:rPr>
                <w:sz w:val="13"/>
                <w:szCs w:val="13"/>
                <w:color w:val="auto"/>
              </w:rPr>
            </w:pPr>
          </w:p>
        </w:tc>
        <w:tc>
          <w:tcPr>
            <w:tcW w:w="9000" w:type="dxa"/>
            <w:vAlign w:val="bottom"/>
            <w:vMerge w:val="restart"/>
          </w:tcPr>
          <w:p>
            <w:pPr>
              <w:ind w:left="1240"/>
              <w:spacing w:after="0"/>
              <w:rPr>
                <w:sz w:val="20"/>
                <w:szCs w:val="20"/>
                <w:color w:val="auto"/>
              </w:rPr>
            </w:pPr>
            <w:r>
              <w:rPr>
                <w:rFonts w:ascii="Times New Roman" w:cs="Times New Roman" w:eastAsia="Times New Roman" w:hAnsi="Times New Roman"/>
                <w:sz w:val="22"/>
                <w:szCs w:val="22"/>
                <w:color w:val="auto"/>
              </w:rPr>
              <w:t>attorney-in-fact for Spenser Skates</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9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522"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5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2026-10-26T15:14:15Z</dcterms:created>
  <dcterms:modified xsi:type="dcterms:W3CDTF">2026-10-26T15:14:15Z</dcterms:modified>
</cp:coreProperties>
</file>